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5"/>
        <w:gridCol w:w="3178"/>
        <w:gridCol w:w="521"/>
        <w:gridCol w:w="230"/>
        <w:gridCol w:w="2474"/>
        <w:gridCol w:w="370"/>
        <w:gridCol w:w="415"/>
        <w:gridCol w:w="310"/>
        <w:gridCol w:w="510"/>
        <w:gridCol w:w="626"/>
        <w:gridCol w:w="626"/>
        <w:gridCol w:w="45"/>
      </w:tblGrid>
      <w:tr w:rsidR="00CF057E" w:rsidRPr="00CF057E" w:rsidTr="00CF057E">
        <w:trPr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jc w:val="center"/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</w:pPr>
            <w:bookmarkStart w:id="0" w:name="deptI4I14I0"/>
            <w:r>
              <w:rPr>
                <w:rFonts w:ascii="Verdana" w:eastAsia="新細明體" w:hAnsi="Verdana" w:cs="新細明體" w:hint="eastAsia"/>
                <w:color w:val="0028D2"/>
                <w:kern w:val="0"/>
                <w:sz w:val="22"/>
              </w:rPr>
              <w:t xml:space="preserve">110-2 </w:t>
            </w:r>
            <w:bookmarkStart w:id="1" w:name="_GoBack"/>
            <w:bookmarkEnd w:id="1"/>
            <w:r w:rsidRPr="00CF057E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學分學程</w:t>
            </w:r>
            <w:r w:rsidRPr="00CF057E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-</w:t>
            </w:r>
            <w:r w:rsidRPr="00CF057E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企業資源規劃</w:t>
            </w:r>
            <w:bookmarkEnd w:id="0"/>
          </w:p>
        </w:tc>
      </w:tr>
      <w:tr w:rsidR="00CF057E" w:rsidRPr="00CF057E" w:rsidTr="00CF057E">
        <w:trPr>
          <w:trHeight w:val="4279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41019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BA5040-*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企業資源規劃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Enterprise Resource Planning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鄭晉昌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蔡文賢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許秉瑜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周惠文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沈國基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高信培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五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234/I-204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 xml:space="preserve"> (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志希館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-204 )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4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5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41020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BA5041-*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 xml:space="preserve">ERP 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系統管理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ERP System Administration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許秉瑜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四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567/I1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-304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6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7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41021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BA5062-*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ERP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管理會計模組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ERP Management Accounting Module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全部使用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蔡文賢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楊志豪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張瑞珠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三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-405-1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-405-1 )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8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9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43021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IM3031-A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電子商務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Electronic Commerce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 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預選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proofErr w:type="gramStart"/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范錚強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三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-017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-017 )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0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1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43022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IM3031-B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電子商務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Electronic Commerce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 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預選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李小梅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三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2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3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43028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IM5002-*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電子商務技術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Electronic Commerce Technology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lastRenderedPageBreak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授課語言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英語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lastRenderedPageBreak/>
              <w:t>陳以錚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一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4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5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lastRenderedPageBreak/>
              <w:t>43029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IM5006-*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ERP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程式設計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ERP Programming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許智誠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-405-1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-405-1 )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6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7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43039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IM6100-*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顧客關係管理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Customer Relationship Management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許文錦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四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8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9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46005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IA5021-*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全面品質管理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Total Quality Management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授課語言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英語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高信培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-504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0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1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46017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IAA009-*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企業流程管理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Business Process Management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高信培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六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-504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2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3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48013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FM3035-*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財務資訊管理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Financial Information Management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 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預選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proofErr w:type="gramStart"/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黃泓人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四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-117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-117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會議廳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 xml:space="preserve">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4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5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057E" w:rsidRPr="00CF057E" w:rsidTr="00CF057E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49003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AC6015-*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商業模式與價值創造</w:t>
            </w: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CF057E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Business Model and Value Creation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授課語言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英語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CF057E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劉乃熒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四</w:t>
            </w:r>
            <w:proofErr w:type="gramStart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-509 (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CF057E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-509 )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CF057E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6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7" w:history="1">
              <w:r w:rsidRPr="00CF057E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57E" w:rsidRPr="00CF057E" w:rsidRDefault="00CF057E" w:rsidP="00CF05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0206" w:rsidRDefault="00310206"/>
    <w:sectPr w:rsidR="00310206" w:rsidSect="00CF05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E"/>
    <w:rsid w:val="00310206"/>
    <w:rsid w:val="00C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9914-A15A-4512-8EAA-D2FEB69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class">
    <w:name w:val="engclass"/>
    <w:basedOn w:val="a0"/>
    <w:rsid w:val="00CF057E"/>
  </w:style>
  <w:style w:type="character" w:customStyle="1" w:styleId="descript">
    <w:name w:val="descript"/>
    <w:basedOn w:val="a0"/>
    <w:rsid w:val="00CF057E"/>
  </w:style>
  <w:style w:type="character" w:customStyle="1" w:styleId="classtime">
    <w:name w:val="classtime"/>
    <w:basedOn w:val="a0"/>
    <w:rsid w:val="00CF057E"/>
  </w:style>
  <w:style w:type="character" w:styleId="a3">
    <w:name w:val="Hyperlink"/>
    <w:basedOn w:val="a0"/>
    <w:uiPriority w:val="99"/>
    <w:semiHidden/>
    <w:unhideWhenUsed/>
    <w:rsid w:val="00CF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2022-01-17T08:48:00Z</dcterms:created>
  <dcterms:modified xsi:type="dcterms:W3CDTF">2022-01-17T08:49:00Z</dcterms:modified>
</cp:coreProperties>
</file>